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88" w:rsidRDefault="00EE0D88" w:rsidP="00DA5F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E0D88" w:rsidRDefault="00EE0D88" w:rsidP="00DA5F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82C96C0" wp14:editId="714314DA">
            <wp:extent cx="5911850" cy="1689100"/>
            <wp:effectExtent l="0" t="0" r="0" b="6350"/>
            <wp:docPr id="4" name="Obraz 4" descr="TA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D88" w:rsidRDefault="00EE0D88" w:rsidP="00DA5F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EE0D88" w:rsidRDefault="00EE0D88" w:rsidP="00DA5F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A5FDC" w:rsidRPr="000A7204" w:rsidRDefault="00DA5FDC" w:rsidP="00DA5F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0A7204">
        <w:rPr>
          <w:rFonts w:ascii="Calibri" w:eastAsia="Times New Roman" w:hAnsi="Calibri" w:cs="Times New Roman"/>
          <w:b/>
          <w:sz w:val="24"/>
          <w:szCs w:val="24"/>
          <w:lang w:eastAsia="pl-PL"/>
        </w:rPr>
        <w:t>KLAUZULA INFORMACYJNA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-</w:t>
      </w:r>
      <w:r w:rsidRPr="000A720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MONITORING WIZYJNY</w:t>
      </w:r>
    </w:p>
    <w:p w:rsidR="00DA5FDC" w:rsidRDefault="00DA5FDC" w:rsidP="00DA5F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A7204">
        <w:rPr>
          <w:rFonts w:ascii="Calibri" w:eastAsia="Times New Roman" w:hAnsi="Calibri" w:cs="Times New Roman"/>
          <w:b/>
          <w:sz w:val="20"/>
          <w:szCs w:val="20"/>
          <w:lang w:eastAsia="pl-PL"/>
        </w:rPr>
        <w:t>Obowiązek informacyjny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Administratora Danych </w:t>
      </w:r>
    </w:p>
    <w:p w:rsidR="009F2411" w:rsidRPr="000A7204" w:rsidRDefault="009F2411" w:rsidP="00DA5FD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DA5FDC" w:rsidRDefault="00DA5FDC" w:rsidP="00DA5FD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B4EB5">
        <w:rPr>
          <w:rFonts w:ascii="Calibri" w:eastAsia="Calibri" w:hAnsi="Calibri" w:cs="Times New Roman"/>
          <w:sz w:val="18"/>
          <w:szCs w:val="18"/>
        </w:rPr>
        <w:t>Zgodnie z art. 13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informujemy, że:</w:t>
      </w:r>
    </w:p>
    <w:p w:rsidR="000E4B95" w:rsidRPr="009B4EB5" w:rsidRDefault="000E4B95" w:rsidP="00DA5FDC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DA5FDC" w:rsidRPr="009B4EB5" w:rsidRDefault="00DA5FDC" w:rsidP="00DA5FDC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ADMINISTRATOR DANYCH</w:t>
      </w:r>
    </w:p>
    <w:p w:rsidR="00DA5FDC" w:rsidRPr="009B4EB5" w:rsidRDefault="00DA5FDC" w:rsidP="00DA5FD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Administratorem Państwa danych osobowych </w:t>
      </w:r>
      <w:r w:rsidRPr="009B4EB5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9B4EB5">
        <w:rPr>
          <w:rFonts w:cstheme="minorHAnsi"/>
          <w:b/>
          <w:sz w:val="18"/>
          <w:szCs w:val="18"/>
        </w:rPr>
        <w:t>HiH Przychodnia S.C.</w:t>
      </w:r>
      <w:r w:rsidRPr="009B4EB5">
        <w:rPr>
          <w:rFonts w:cstheme="minorHAnsi"/>
          <w:sz w:val="18"/>
          <w:szCs w:val="18"/>
        </w:rPr>
        <w:t xml:space="preserve"> ul. Jana Długosza 48D z siedzibą we </w:t>
      </w: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Wrocławiu.</w:t>
      </w:r>
      <w:r w:rsidRPr="009B4EB5">
        <w:rPr>
          <w:rFonts w:ascii="Calibri" w:eastAsia="Times New Roman" w:hAnsi="Calibri" w:cs="Arial"/>
          <w:sz w:val="18"/>
          <w:szCs w:val="18"/>
          <w:lang w:eastAsia="pl-PL"/>
        </w:rPr>
        <w:t xml:space="preserve"> Mogą się Państwo z nami kontaktować w następujący sposób: </w:t>
      </w:r>
    </w:p>
    <w:p w:rsidR="00DA5FDC" w:rsidRPr="009B4EB5" w:rsidRDefault="00DA5FDC" w:rsidP="00DA5FD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9B4EB5">
        <w:rPr>
          <w:rFonts w:ascii="Calibri" w:eastAsia="Times New Roman" w:hAnsi="Calibri" w:cs="Arial"/>
          <w:sz w:val="18"/>
          <w:szCs w:val="18"/>
          <w:lang w:eastAsia="pl-PL"/>
        </w:rPr>
        <w:t>• listownie na adres:</w:t>
      </w:r>
      <w:r w:rsidRPr="009B4EB5">
        <w:rPr>
          <w:sz w:val="18"/>
          <w:szCs w:val="18"/>
        </w:rPr>
        <w:t xml:space="preserve"> </w:t>
      </w:r>
      <w:r w:rsidRPr="009B4EB5">
        <w:rPr>
          <w:rFonts w:ascii="Calibri" w:eastAsia="Times New Roman" w:hAnsi="Calibri" w:cs="Arial"/>
          <w:sz w:val="18"/>
          <w:szCs w:val="18"/>
          <w:lang w:eastAsia="pl-PL"/>
        </w:rPr>
        <w:t>HiH Przychodnia S.C. ul. Jana Długosza 48D, 51-162 Wrocław.</w:t>
      </w:r>
    </w:p>
    <w:p w:rsidR="00DA5FDC" w:rsidRPr="009B4EB5" w:rsidRDefault="00DA5FDC" w:rsidP="00DA5FDC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9B4EB5">
        <w:rPr>
          <w:rFonts w:ascii="Calibri" w:eastAsia="Times New Roman" w:hAnsi="Calibri" w:cs="Arial"/>
          <w:sz w:val="18"/>
          <w:szCs w:val="18"/>
          <w:lang w:eastAsia="pl-PL"/>
        </w:rPr>
        <w:t xml:space="preserve">• poprzez e-mail: </w:t>
      </w:r>
      <w:r w:rsidRPr="009B4EB5">
        <w:rPr>
          <w:sz w:val="18"/>
          <w:szCs w:val="18"/>
        </w:rPr>
        <w:t>info@hih.com.pl</w:t>
      </w:r>
    </w:p>
    <w:p w:rsidR="00E13386" w:rsidRPr="00E13386" w:rsidRDefault="00DA5FDC" w:rsidP="00DA5FDC">
      <w:pPr>
        <w:spacing w:after="0" w:line="240" w:lineRule="auto"/>
        <w:jc w:val="both"/>
        <w:rPr>
          <w:sz w:val="18"/>
          <w:szCs w:val="18"/>
        </w:rPr>
      </w:pPr>
      <w:r w:rsidRPr="009B4EB5">
        <w:rPr>
          <w:rFonts w:ascii="Calibri" w:eastAsia="Times New Roman" w:hAnsi="Calibri" w:cs="Arial"/>
          <w:sz w:val="18"/>
          <w:szCs w:val="18"/>
          <w:lang w:eastAsia="pl-PL"/>
        </w:rPr>
        <w:t xml:space="preserve">• telefonicznie: </w:t>
      </w:r>
      <w:r w:rsidRPr="009B4EB5">
        <w:rPr>
          <w:sz w:val="18"/>
          <w:szCs w:val="18"/>
        </w:rPr>
        <w:t>602 281</w:t>
      </w:r>
      <w:r w:rsidR="00E13386">
        <w:rPr>
          <w:sz w:val="18"/>
          <w:szCs w:val="18"/>
        </w:rPr>
        <w:t> </w:t>
      </w:r>
      <w:r w:rsidRPr="009B4EB5">
        <w:rPr>
          <w:sz w:val="18"/>
          <w:szCs w:val="18"/>
        </w:rPr>
        <w:t>506</w:t>
      </w:r>
    </w:p>
    <w:p w:rsidR="00DA5FDC" w:rsidRPr="009B4EB5" w:rsidRDefault="00DA5FDC" w:rsidP="00DA5FDC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2.  CEL PRZETWARZANIA DANYCH I PODSTAWY PRAWNE</w:t>
      </w:r>
    </w:p>
    <w:p w:rsidR="00DA5FDC" w:rsidRDefault="00DA5FDC" w:rsidP="00DA5FDC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>Państwa dane osobowe przetwarzane będą na podstawie:</w:t>
      </w:r>
    </w:p>
    <w:p w:rsidR="00DA5FDC" w:rsidRPr="00DA5FDC" w:rsidRDefault="00DA5FDC" w:rsidP="00776F87">
      <w:pPr>
        <w:pStyle w:val="Akapitzlist"/>
        <w:numPr>
          <w:ilvl w:val="0"/>
          <w:numId w:val="10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A5FDC">
        <w:rPr>
          <w:rFonts w:eastAsia="Times New Roman" w:cstheme="minorHAnsi"/>
          <w:sz w:val="18"/>
          <w:szCs w:val="18"/>
          <w:lang w:eastAsia="pl-PL"/>
        </w:rPr>
        <w:t>Art. 6 ust. 1 lit. f RODO tj.</w:t>
      </w:r>
      <w:r w:rsidR="000E4B9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DA5FDC">
        <w:rPr>
          <w:rFonts w:eastAsia="Times New Roman" w:cstheme="minorHAnsi"/>
          <w:sz w:val="18"/>
          <w:szCs w:val="18"/>
          <w:lang w:eastAsia="pl-PL"/>
        </w:rPr>
        <w:t xml:space="preserve">realizacji prawnie uzasadnionych interesów Administratora Danych poprzez stosowanie systemu monitoringu wizyjnego w celu zwiększenia bezpieczeństwa </w:t>
      </w:r>
      <w:r>
        <w:rPr>
          <w:rFonts w:eastAsia="Times New Roman" w:cstheme="minorHAnsi"/>
          <w:sz w:val="18"/>
          <w:szCs w:val="18"/>
          <w:lang w:eastAsia="pl-PL"/>
        </w:rPr>
        <w:t>osób przebywających na terenie obiektu oraz ochrony mienia Administratora Danych.</w:t>
      </w:r>
    </w:p>
    <w:p w:rsidR="00DA5FDC" w:rsidRPr="009B4EB5" w:rsidRDefault="00DA5FDC" w:rsidP="00DA5F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>3. OKRES PRZECHOWYWANIA DANYCH</w:t>
      </w:r>
    </w:p>
    <w:p w:rsidR="00DA2047" w:rsidRDefault="00DA5FDC" w:rsidP="00DA5FDC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9B4E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Państwa </w:t>
      </w:r>
      <w:r w:rsidR="00DA2047">
        <w:rPr>
          <w:rFonts w:ascii="Calibri" w:eastAsia="Times New Roman" w:hAnsi="Calibri" w:cs="Times New Roman"/>
          <w:sz w:val="18"/>
          <w:szCs w:val="18"/>
          <w:lang w:eastAsia="pl-PL"/>
        </w:rPr>
        <w:t>d</w:t>
      </w:r>
      <w:r w:rsidRPr="00DA5FDC">
        <w:rPr>
          <w:rFonts w:ascii="Calibri" w:eastAsia="Times New Roman" w:hAnsi="Calibri" w:cs="Times New Roman"/>
          <w:sz w:val="18"/>
          <w:szCs w:val="18"/>
          <w:lang w:eastAsia="pl-PL"/>
        </w:rPr>
        <w:t>ane</w:t>
      </w:r>
      <w:r w:rsidR="00DA2047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DA5FD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zgromadzone przez system monitoringu wizyjnego </w:t>
      </w:r>
      <w:r w:rsidR="00EE0D88" w:rsidRPr="00EE0D88">
        <w:rPr>
          <w:rFonts w:ascii="Calibri" w:eastAsia="Times New Roman" w:hAnsi="Calibri" w:cs="Times New Roman"/>
          <w:sz w:val="18"/>
          <w:szCs w:val="18"/>
          <w:lang w:eastAsia="pl-PL"/>
        </w:rPr>
        <w:t>przechowywane</w:t>
      </w:r>
      <w:r w:rsidR="00E1338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będą </w:t>
      </w:r>
      <w:r w:rsidR="000E4B95">
        <w:rPr>
          <w:rFonts w:ascii="Calibri" w:eastAsia="Times New Roman" w:hAnsi="Calibri" w:cs="Times New Roman"/>
          <w:sz w:val="18"/>
          <w:szCs w:val="18"/>
          <w:lang w:eastAsia="pl-PL"/>
        </w:rPr>
        <w:t>do okresu</w:t>
      </w:r>
      <w:r w:rsidR="00EE0D88" w:rsidRPr="00EE0D8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napisania (w zależności od wielkości nagrań) maksymalnie do 30 dni lub do czasu prawomocnego zakończenia postępowania </w:t>
      </w:r>
      <w:r w:rsidR="00EE0D88">
        <w:rPr>
          <w:rFonts w:ascii="Calibri" w:eastAsia="Times New Roman" w:hAnsi="Calibri" w:cs="Times New Roman"/>
          <w:sz w:val="18"/>
          <w:szCs w:val="18"/>
          <w:lang w:eastAsia="pl-PL"/>
        </w:rPr>
        <w:t>prowadzonego na podstawie</w:t>
      </w:r>
      <w:r w:rsidR="00E13386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przepisów</w:t>
      </w:r>
      <w:r w:rsidR="00EE0D8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prawa</w:t>
      </w:r>
      <w:r w:rsidR="00E13386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  <w:r w:rsidR="00EE0D8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</w:p>
    <w:p w:rsidR="00DA5FDC" w:rsidRPr="00DA2047" w:rsidRDefault="00DA2047" w:rsidP="00DA2047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  </w:t>
      </w:r>
      <w:r w:rsidRPr="00DA204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4. </w:t>
      </w:r>
      <w:r w:rsidR="00DA5FDC" w:rsidRPr="00DA204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ODBIORCY DANYCH </w:t>
      </w:r>
    </w:p>
    <w:p w:rsidR="00DA2047" w:rsidRDefault="00DA2047" w:rsidP="00DA204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DA2047">
        <w:rPr>
          <w:rFonts w:ascii="Calibri" w:eastAsia="Times New Roman" w:hAnsi="Calibri" w:cs="Times New Roman"/>
          <w:sz w:val="18"/>
          <w:szCs w:val="18"/>
          <w:lang w:eastAsia="pl-PL"/>
        </w:rPr>
        <w:t>Odbiorcami zapisów z monitoringu wizyjnego będą wyłącznie podmioty uprawnione do uzyskania danych osobowy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ch na podstawie przepisów prawa, </w:t>
      </w:r>
      <w:r w:rsidRPr="00DA2047">
        <w:rPr>
          <w:rFonts w:ascii="Calibri" w:eastAsia="Times New Roman" w:hAnsi="Calibri" w:cs="Times New Roman"/>
          <w:sz w:val="18"/>
          <w:szCs w:val="18"/>
          <w:lang w:eastAsia="pl-PL"/>
        </w:rPr>
        <w:t>w szczególności organy ścigania lub podmiot, który w imieniu Administratora Danych wykonuje czynności serwisowe ww. systemu.</w:t>
      </w:r>
    </w:p>
    <w:p w:rsidR="00DA2047" w:rsidRDefault="00DA2047" w:rsidP="00DA2047">
      <w:pPr>
        <w:spacing w:after="0" w:line="240" w:lineRule="auto"/>
        <w:contextualSpacing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      </w:t>
      </w:r>
      <w:r w:rsidRPr="00DA2047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5. </w:t>
      </w:r>
      <w:r w:rsidR="00DA5FDC" w:rsidRPr="00DA2047">
        <w:rPr>
          <w:rFonts w:ascii="Calibri" w:eastAsia="Times New Roman" w:hAnsi="Calibri" w:cs="Times New Roman"/>
          <w:b/>
          <w:sz w:val="18"/>
          <w:szCs w:val="18"/>
          <w:lang w:eastAsia="pl-PL"/>
        </w:rPr>
        <w:t>PRAWA OSÓB, KTÓRYCH DANE DOTYCZĄ</w:t>
      </w:r>
    </w:p>
    <w:p w:rsidR="00E13386" w:rsidRDefault="00DA2047" w:rsidP="00E13386">
      <w:pPr>
        <w:spacing w:after="0" w:line="276" w:lineRule="auto"/>
        <w:contextualSpacing/>
        <w:rPr>
          <w:rFonts w:eastAsia="Times New Roman" w:cstheme="minorHAnsi"/>
          <w:b/>
          <w:sz w:val="18"/>
          <w:szCs w:val="18"/>
          <w:lang w:eastAsia="pl-PL"/>
        </w:rPr>
      </w:pPr>
      <w:r w:rsidRPr="00DA2047">
        <w:rPr>
          <w:rFonts w:eastAsia="Times New Roman" w:cstheme="minorHAnsi"/>
          <w:sz w:val="18"/>
          <w:szCs w:val="18"/>
          <w:lang w:eastAsia="pl-PL"/>
        </w:rPr>
        <w:t>Osobom zarejestrowanym przez system monitoringu przysługuje:</w:t>
      </w:r>
    </w:p>
    <w:p w:rsidR="00E13386" w:rsidRPr="00E13386" w:rsidRDefault="00DA2047" w:rsidP="00E13386">
      <w:pPr>
        <w:pStyle w:val="Akapitzlist"/>
        <w:numPr>
          <w:ilvl w:val="0"/>
          <w:numId w:val="12"/>
        </w:numPr>
        <w:spacing w:after="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13386">
        <w:rPr>
          <w:rFonts w:eastAsia="Times New Roman" w:cstheme="minorHAnsi"/>
          <w:sz w:val="18"/>
          <w:szCs w:val="18"/>
          <w:lang w:eastAsia="pl-PL"/>
        </w:rPr>
        <w:t>prawo dostępu do swoich danych oraz otrzymania ich kopii,</w:t>
      </w:r>
    </w:p>
    <w:p w:rsidR="00E13386" w:rsidRPr="00E13386" w:rsidRDefault="00DA2047" w:rsidP="00E13386">
      <w:pPr>
        <w:pStyle w:val="Akapitzlist"/>
        <w:numPr>
          <w:ilvl w:val="0"/>
          <w:numId w:val="12"/>
        </w:numPr>
        <w:spacing w:after="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13386">
        <w:rPr>
          <w:rFonts w:eastAsia="Times New Roman" w:cstheme="minorHAnsi"/>
          <w:sz w:val="18"/>
          <w:szCs w:val="18"/>
          <w:lang w:eastAsia="pl-PL"/>
        </w:rPr>
        <w:t>prawo do wniesienia sprzeciwu wobec przetwarzania danych,</w:t>
      </w:r>
    </w:p>
    <w:p w:rsidR="00E13386" w:rsidRPr="00E13386" w:rsidRDefault="00DA2047" w:rsidP="00E13386">
      <w:pPr>
        <w:pStyle w:val="Akapitzlist"/>
        <w:numPr>
          <w:ilvl w:val="0"/>
          <w:numId w:val="12"/>
        </w:numPr>
        <w:spacing w:after="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13386">
        <w:rPr>
          <w:rFonts w:eastAsia="Times New Roman" w:cstheme="minorHAnsi"/>
          <w:sz w:val="18"/>
          <w:szCs w:val="18"/>
          <w:lang w:eastAsia="pl-PL"/>
        </w:rPr>
        <w:t>prawo do ograniczenia przetwarzania danych, przy czym przepisy odrębne mogą wyłączyć możliwość skorzystania z tego prawa,</w:t>
      </w:r>
    </w:p>
    <w:p w:rsidR="00DA2047" w:rsidRPr="00E13386" w:rsidRDefault="00DA2047" w:rsidP="00E13386">
      <w:pPr>
        <w:pStyle w:val="Akapitzlist"/>
        <w:numPr>
          <w:ilvl w:val="0"/>
          <w:numId w:val="12"/>
        </w:numPr>
        <w:spacing w:after="0" w:line="276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E13386">
        <w:rPr>
          <w:rFonts w:eastAsia="Times New Roman" w:cstheme="minorHAnsi"/>
          <w:sz w:val="18"/>
          <w:szCs w:val="18"/>
          <w:lang w:eastAsia="pl-PL"/>
        </w:rPr>
        <w:t>prawo do wniesienia skargi do organu nadzorczego, którym jest Prezes Urzędu Ochrony Danych Osobowych z siedzibą w Warszawie przy ul. Stawki 2</w:t>
      </w:r>
    </w:p>
    <w:p w:rsidR="00EE0D88" w:rsidRDefault="00EE0D88" w:rsidP="00EE0D88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:rsidR="00EE0D88" w:rsidRDefault="00EE0D88" w:rsidP="00EE0D88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:rsidR="00EE0D88" w:rsidRDefault="00EE0D88" w:rsidP="00EE0D88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:rsidR="00930827" w:rsidRDefault="00930827"/>
    <w:sectPr w:rsidR="009308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16AE">
      <w:pPr>
        <w:spacing w:after="0" w:line="240" w:lineRule="auto"/>
      </w:pPr>
      <w:r>
        <w:separator/>
      </w:r>
    </w:p>
  </w:endnote>
  <w:endnote w:type="continuationSeparator" w:id="0">
    <w:p w:rsidR="00000000" w:rsidRDefault="0015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16AE">
      <w:pPr>
        <w:spacing w:after="0" w:line="240" w:lineRule="auto"/>
      </w:pPr>
      <w:r>
        <w:separator/>
      </w:r>
    </w:p>
  </w:footnote>
  <w:footnote w:type="continuationSeparator" w:id="0">
    <w:p w:rsidR="00000000" w:rsidRDefault="0015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D17" w:rsidRDefault="001516AE">
    <w:pPr>
      <w:pStyle w:val="Nagwek"/>
    </w:pPr>
  </w:p>
  <w:p w:rsidR="00535D17" w:rsidRDefault="001516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72D7"/>
    <w:multiLevelType w:val="hybridMultilevel"/>
    <w:tmpl w:val="F51CC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245B"/>
    <w:multiLevelType w:val="hybridMultilevel"/>
    <w:tmpl w:val="B8587A8C"/>
    <w:lvl w:ilvl="0" w:tplc="DA56CF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4A0B"/>
    <w:multiLevelType w:val="hybridMultilevel"/>
    <w:tmpl w:val="3E90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656E2"/>
    <w:multiLevelType w:val="hybridMultilevel"/>
    <w:tmpl w:val="68C4B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301A"/>
    <w:multiLevelType w:val="hybridMultilevel"/>
    <w:tmpl w:val="F712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77BE"/>
    <w:multiLevelType w:val="multilevel"/>
    <w:tmpl w:val="EBAA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DC70DE"/>
    <w:multiLevelType w:val="multilevel"/>
    <w:tmpl w:val="7DCC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412A22"/>
    <w:multiLevelType w:val="hybridMultilevel"/>
    <w:tmpl w:val="A6827B4E"/>
    <w:lvl w:ilvl="0" w:tplc="BE6254F6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A0C5FF7"/>
    <w:multiLevelType w:val="hybridMultilevel"/>
    <w:tmpl w:val="A7E69E46"/>
    <w:lvl w:ilvl="0" w:tplc="DA56CF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DC"/>
    <w:rsid w:val="000E4B95"/>
    <w:rsid w:val="001516AE"/>
    <w:rsid w:val="00930827"/>
    <w:rsid w:val="009F2411"/>
    <w:rsid w:val="00DA2047"/>
    <w:rsid w:val="00DA5FDC"/>
    <w:rsid w:val="00E13386"/>
    <w:rsid w:val="00E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FD0B0-93DB-4957-AC23-004844A3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F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FDC"/>
  </w:style>
  <w:style w:type="paragraph" w:styleId="NormalnyWeb">
    <w:name w:val="Normal (Web)"/>
    <w:basedOn w:val="Normalny"/>
    <w:uiPriority w:val="99"/>
    <w:semiHidden/>
    <w:unhideWhenUsed/>
    <w:rsid w:val="00DA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2023-07-26T19:20:00Z</dcterms:created>
  <dcterms:modified xsi:type="dcterms:W3CDTF">2023-07-26T19:20:00Z</dcterms:modified>
</cp:coreProperties>
</file>